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F238" w14:textId="77777777" w:rsidR="00B35D57" w:rsidRPr="0001584F" w:rsidRDefault="00B35D57" w:rsidP="00592C92">
      <w:pPr>
        <w:jc w:val="center"/>
        <w:rPr>
          <w:rFonts w:ascii="NTPreCursivef" w:hAnsi="NTPreCursivef"/>
          <w:sz w:val="32"/>
          <w:szCs w:val="32"/>
        </w:rPr>
      </w:pPr>
    </w:p>
    <w:p w14:paraId="049515FB" w14:textId="70A97FAE" w:rsidR="00B35D57" w:rsidRPr="00AF21D6" w:rsidRDefault="00463D09" w:rsidP="00592C92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AF21D6">
        <w:rPr>
          <w:rFonts w:ascii="Times New Roman" w:hAnsi="Times New Roman" w:cs="Times New Roman"/>
          <w:sz w:val="36"/>
          <w:szCs w:val="36"/>
          <w:u w:val="single"/>
        </w:rPr>
        <w:t xml:space="preserve">Year 5 Holiday </w:t>
      </w:r>
      <w:r w:rsidR="00AF21D6" w:rsidRPr="00AF21D6">
        <w:rPr>
          <w:rFonts w:ascii="Times New Roman" w:hAnsi="Times New Roman" w:cs="Times New Roman"/>
          <w:sz w:val="36"/>
          <w:szCs w:val="36"/>
          <w:u w:val="single"/>
        </w:rPr>
        <w:t>P</w:t>
      </w:r>
      <w:r w:rsidRPr="00AF21D6">
        <w:rPr>
          <w:rFonts w:ascii="Times New Roman" w:hAnsi="Times New Roman" w:cs="Times New Roman"/>
          <w:sz w:val="36"/>
          <w:szCs w:val="36"/>
          <w:u w:val="single"/>
        </w:rPr>
        <w:t xml:space="preserve">roject </w:t>
      </w:r>
    </w:p>
    <w:p w14:paraId="6678E42C" w14:textId="6F67B881" w:rsidR="00463D09" w:rsidRPr="00AF21D6" w:rsidRDefault="00AF21D6" w:rsidP="00592C92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AF21D6">
        <w:rPr>
          <w:rFonts w:ascii="Times New Roman" w:hAnsi="Times New Roman" w:cs="Times New Roman"/>
          <w:sz w:val="36"/>
          <w:szCs w:val="36"/>
          <w:u w:val="single"/>
        </w:rPr>
        <w:t>Autumn 2</w:t>
      </w:r>
      <w:r w:rsidR="00CC5336" w:rsidRPr="00AF21D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01584F" w:rsidRPr="00AF21D6">
        <w:rPr>
          <w:rFonts w:ascii="Times New Roman" w:hAnsi="Times New Roman" w:cs="Times New Roman"/>
          <w:sz w:val="36"/>
          <w:szCs w:val="36"/>
          <w:u w:val="single"/>
        </w:rPr>
        <w:t>2025</w:t>
      </w:r>
    </w:p>
    <w:p w14:paraId="46D64958" w14:textId="77777777" w:rsidR="008D0A1D" w:rsidRPr="00AF21D6" w:rsidRDefault="008D0A1D">
      <w:pPr>
        <w:rPr>
          <w:rFonts w:ascii="Times New Roman" w:hAnsi="Times New Roman" w:cs="Times New Roman"/>
          <w:noProof/>
          <w:sz w:val="32"/>
          <w:szCs w:val="32"/>
          <w:lang w:eastAsia="en-GB"/>
        </w:rPr>
      </w:pPr>
      <w:r w:rsidRPr="00AF21D6">
        <w:rPr>
          <w:rFonts w:ascii="Times New Roman" w:hAnsi="Times New Roman" w:cs="Times New Roman"/>
          <w:noProof/>
          <w:sz w:val="32"/>
          <w:szCs w:val="32"/>
          <w:lang w:eastAsia="en-GB"/>
        </w:rPr>
        <w:t xml:space="preserve">As part of our topic geography topic, ‘The Jewel in Birmingham’s Crown’, we will be exploring </w:t>
      </w:r>
      <w:r w:rsidR="00CC5336" w:rsidRPr="00AF21D6">
        <w:rPr>
          <w:rFonts w:ascii="Times New Roman" w:hAnsi="Times New Roman" w:cs="Times New Roman"/>
          <w:noProof/>
          <w:sz w:val="32"/>
          <w:szCs w:val="32"/>
          <w:lang w:eastAsia="en-GB"/>
        </w:rPr>
        <w:t xml:space="preserve">buildings </w:t>
      </w:r>
      <w:r w:rsidRPr="00AF21D6">
        <w:rPr>
          <w:rFonts w:ascii="Times New Roman" w:hAnsi="Times New Roman" w:cs="Times New Roman"/>
          <w:noProof/>
          <w:sz w:val="32"/>
          <w:szCs w:val="32"/>
          <w:lang w:eastAsia="en-GB"/>
        </w:rPr>
        <w:t>in Birmingham</w:t>
      </w:r>
      <w:r w:rsidR="00CC5336" w:rsidRPr="00AF21D6">
        <w:rPr>
          <w:rFonts w:ascii="Times New Roman" w:hAnsi="Times New Roman" w:cs="Times New Roman"/>
          <w:noProof/>
          <w:sz w:val="32"/>
          <w:szCs w:val="32"/>
          <w:lang w:eastAsia="en-GB"/>
        </w:rPr>
        <w:t xml:space="preserve"> and their uses</w:t>
      </w:r>
      <w:r w:rsidRPr="00AF21D6">
        <w:rPr>
          <w:rFonts w:ascii="Times New Roman" w:hAnsi="Times New Roman" w:cs="Times New Roman"/>
          <w:noProof/>
          <w:sz w:val="32"/>
          <w:szCs w:val="32"/>
          <w:lang w:eastAsia="en-GB"/>
        </w:rPr>
        <w:t xml:space="preserve">. For your holiday project your teachers would like you to complete the activities below. </w:t>
      </w:r>
    </w:p>
    <w:p w14:paraId="25C89B3F" w14:textId="77777777" w:rsidR="008D0A1D" w:rsidRPr="00AF21D6" w:rsidRDefault="008D0A1D" w:rsidP="00CC5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F21D6">
        <w:rPr>
          <w:rFonts w:ascii="Times New Roman" w:hAnsi="Times New Roman" w:cs="Times New Roman"/>
          <w:sz w:val="32"/>
          <w:szCs w:val="32"/>
        </w:rPr>
        <w:t xml:space="preserve">Grove primary school has been highlighted on the map. Circle </w:t>
      </w:r>
      <w:r w:rsidR="00D803F7" w:rsidRPr="00AF21D6">
        <w:rPr>
          <w:rFonts w:ascii="Times New Roman" w:hAnsi="Times New Roman" w:cs="Times New Roman"/>
          <w:sz w:val="32"/>
          <w:szCs w:val="32"/>
        </w:rPr>
        <w:t xml:space="preserve">the </w:t>
      </w:r>
      <w:r w:rsidRPr="00AF21D6">
        <w:rPr>
          <w:rFonts w:ascii="Times New Roman" w:hAnsi="Times New Roman" w:cs="Times New Roman"/>
          <w:sz w:val="32"/>
          <w:szCs w:val="32"/>
        </w:rPr>
        <w:t xml:space="preserve">‘jewellery quarter’. The white lines are roads. Using a pencil, map a route you could take to get to the jewellery quarter. </w:t>
      </w:r>
    </w:p>
    <w:p w14:paraId="1BF89768" w14:textId="76327ADC" w:rsidR="008D0A1D" w:rsidRPr="00AF21D6" w:rsidRDefault="00CC5336" w:rsidP="008D0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F21D6">
        <w:rPr>
          <w:rFonts w:ascii="Times New Roman" w:hAnsi="Times New Roman" w:cs="Times New Roman"/>
          <w:sz w:val="32"/>
          <w:szCs w:val="32"/>
        </w:rPr>
        <w:t>Complete a fact</w:t>
      </w:r>
      <w:r w:rsidR="0001584F" w:rsidRPr="00AF21D6">
        <w:rPr>
          <w:rFonts w:ascii="Times New Roman" w:hAnsi="Times New Roman" w:cs="Times New Roman"/>
          <w:sz w:val="32"/>
          <w:szCs w:val="32"/>
        </w:rPr>
        <w:t xml:space="preserve"> </w:t>
      </w:r>
      <w:r w:rsidRPr="00AF21D6">
        <w:rPr>
          <w:rFonts w:ascii="Times New Roman" w:hAnsi="Times New Roman" w:cs="Times New Roman"/>
          <w:sz w:val="32"/>
          <w:szCs w:val="32"/>
        </w:rPr>
        <w:t>file about</w:t>
      </w:r>
      <w:bookmarkStart w:id="0" w:name="_GoBack"/>
      <w:bookmarkEnd w:id="0"/>
      <w:r w:rsidRPr="00AF21D6">
        <w:rPr>
          <w:rFonts w:ascii="Times New Roman" w:hAnsi="Times New Roman" w:cs="Times New Roman"/>
          <w:sz w:val="32"/>
          <w:szCs w:val="32"/>
        </w:rPr>
        <w:t xml:space="preserve"> a building in the city centre. Has its use changed over time? Can you find out why?</w:t>
      </w:r>
    </w:p>
    <w:p w14:paraId="2AD52A41" w14:textId="77777777" w:rsidR="008D0A1D" w:rsidRPr="0001584F" w:rsidRDefault="008D0A1D">
      <w:pPr>
        <w:rPr>
          <w:rFonts w:ascii="NTPreCursivef" w:hAnsi="NTPreCursivef"/>
          <w:noProof/>
          <w:sz w:val="32"/>
          <w:szCs w:val="32"/>
          <w:lang w:eastAsia="en-GB"/>
        </w:rPr>
      </w:pPr>
      <w:r w:rsidRPr="0001584F">
        <w:rPr>
          <w:rFonts w:ascii="NTPreCursivef" w:hAnsi="NTPreCursivef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D74046" wp14:editId="7AC98163">
            <wp:simplePos x="0" y="0"/>
            <wp:positionH relativeFrom="margin">
              <wp:posOffset>-342900</wp:posOffset>
            </wp:positionH>
            <wp:positionV relativeFrom="paragraph">
              <wp:posOffset>193675</wp:posOffset>
            </wp:positionV>
            <wp:extent cx="3333750" cy="338350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8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2BF4D" w14:textId="77777777" w:rsidR="008D0A1D" w:rsidRPr="0001584F" w:rsidRDefault="008D0A1D" w:rsidP="008D0A1D">
      <w:pPr>
        <w:rPr>
          <w:rFonts w:ascii="NTPreCursivef" w:hAnsi="NTPreCursivef"/>
          <w:sz w:val="36"/>
        </w:rPr>
      </w:pPr>
      <w:r w:rsidRPr="0001584F">
        <w:rPr>
          <w:rFonts w:ascii="NTPreCursivef" w:hAnsi="NTPreCursivef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F75A981" wp14:editId="7FF47B1F">
            <wp:simplePos x="0" y="0"/>
            <wp:positionH relativeFrom="margin">
              <wp:posOffset>3095625</wp:posOffset>
            </wp:positionH>
            <wp:positionV relativeFrom="paragraph">
              <wp:posOffset>32385</wp:posOffset>
            </wp:positionV>
            <wp:extent cx="3057525" cy="2930128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93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1D5F3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32E9911D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4570C41A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121FE6A0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6CDF3F0C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4B828EAB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6AA811C2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4CBE1EEF" w14:textId="77777777" w:rsidR="008D0A1D" w:rsidRPr="0001584F" w:rsidRDefault="008D0A1D" w:rsidP="008D0A1D">
      <w:pPr>
        <w:rPr>
          <w:rFonts w:ascii="NTPreCursivef" w:hAnsi="NTPreCursivef"/>
          <w:sz w:val="36"/>
        </w:rPr>
      </w:pPr>
    </w:p>
    <w:p w14:paraId="34B5A066" w14:textId="77777777" w:rsidR="008D0A1D" w:rsidRPr="0001584F" w:rsidRDefault="008D0A1D">
      <w:pPr>
        <w:rPr>
          <w:rFonts w:ascii="NTPreCursivef" w:hAnsi="NTPreCursivef"/>
          <w:sz w:val="32"/>
          <w:szCs w:val="32"/>
        </w:rPr>
      </w:pPr>
    </w:p>
    <w:sectPr w:rsidR="008D0A1D" w:rsidRPr="0001584F" w:rsidSect="00E72A7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C41AF" w14:textId="77777777" w:rsidR="009F3269" w:rsidRDefault="009F3269" w:rsidP="00B35D57">
      <w:pPr>
        <w:spacing w:after="0" w:line="240" w:lineRule="auto"/>
      </w:pPr>
      <w:r>
        <w:separator/>
      </w:r>
    </w:p>
  </w:endnote>
  <w:endnote w:type="continuationSeparator" w:id="0">
    <w:p w14:paraId="1F8EB0F4" w14:textId="77777777" w:rsidR="009F3269" w:rsidRDefault="009F3269" w:rsidP="00B3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TFPreCursivef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8D9A" w14:textId="77777777" w:rsidR="00AF21D6" w:rsidRPr="001F3AEF" w:rsidRDefault="00AF21D6" w:rsidP="00AF21D6">
    <w:pPr>
      <w:pStyle w:val="Footer"/>
      <w:jc w:val="center"/>
      <w:rPr>
        <w:rFonts w:ascii="NTFPreCursive" w:hAnsi="NTFPreCursive"/>
        <w:sz w:val="32"/>
        <w:szCs w:val="28"/>
      </w:rPr>
    </w:pPr>
    <w:r w:rsidRPr="00AF21D6">
      <w:rPr>
        <w:rFonts w:ascii="Times New Roman" w:hAnsi="Times New Roman" w:cs="Times New Roman"/>
        <w:sz w:val="32"/>
        <w:szCs w:val="28"/>
      </w:rPr>
      <w:t>Please return your holiday project to your teacher on Monday 3rd November</w:t>
    </w:r>
    <w:r w:rsidRPr="001F3AEF">
      <w:rPr>
        <w:rFonts w:ascii="NTFPreCursive" w:hAnsi="NTFPreCursive"/>
        <w:sz w:val="32"/>
        <w:szCs w:val="28"/>
      </w:rPr>
      <w:t>.</w:t>
    </w:r>
  </w:p>
  <w:p w14:paraId="3A78DC83" w14:textId="130CB278" w:rsidR="009745F6" w:rsidRPr="008D0A1D" w:rsidRDefault="009745F6" w:rsidP="009745F6">
    <w:pPr>
      <w:pStyle w:val="Footer"/>
      <w:jc w:val="center"/>
      <w:rPr>
        <w:rFonts w:ascii="NTFPreCursivef" w:hAnsi="NTFPreCursive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BA918" w14:textId="77777777" w:rsidR="009F3269" w:rsidRDefault="009F3269" w:rsidP="00B35D57">
      <w:pPr>
        <w:spacing w:after="0" w:line="240" w:lineRule="auto"/>
      </w:pPr>
      <w:r>
        <w:separator/>
      </w:r>
    </w:p>
  </w:footnote>
  <w:footnote w:type="continuationSeparator" w:id="0">
    <w:p w14:paraId="09E71F8A" w14:textId="77777777" w:rsidR="009F3269" w:rsidRDefault="009F3269" w:rsidP="00B3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7D3F" w14:textId="77777777" w:rsidR="00B35D57" w:rsidRDefault="00B35D57">
    <w:pPr>
      <w:pStyle w:val="Header"/>
    </w:pPr>
    <w:r>
      <w:rPr>
        <w:noProof/>
        <w:lang w:eastAsia="en-GB"/>
      </w:rPr>
      <w:drawing>
        <wp:anchor distT="36576" distB="36576" distL="36576" distR="36576" simplePos="0" relativeHeight="251658240" behindDoc="0" locked="0" layoutInCell="1" allowOverlap="1" wp14:anchorId="4B071C5F" wp14:editId="6AD85049">
          <wp:simplePos x="0" y="0"/>
          <wp:positionH relativeFrom="column">
            <wp:posOffset>2181225</wp:posOffset>
          </wp:positionH>
          <wp:positionV relativeFrom="paragraph">
            <wp:posOffset>-163830</wp:posOffset>
          </wp:positionV>
          <wp:extent cx="1475740" cy="974555"/>
          <wp:effectExtent l="0" t="0" r="0" b="0"/>
          <wp:wrapNone/>
          <wp:docPr id="2" name="Picture 2" descr="Grove-School-logo-for-S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ve-School-logo-for-S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109" cy="98074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843D7"/>
    <w:multiLevelType w:val="hybridMultilevel"/>
    <w:tmpl w:val="8D68630C"/>
    <w:lvl w:ilvl="0" w:tplc="C1C2C268">
      <w:numFmt w:val="bullet"/>
      <w:lvlText w:val="-"/>
      <w:lvlJc w:val="left"/>
      <w:pPr>
        <w:ind w:left="720" w:hanging="360"/>
      </w:pPr>
      <w:rPr>
        <w:rFonts w:ascii="NTFPreCursivef" w:eastAsiaTheme="minorHAnsi" w:hAnsi="NTFPreCursive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09"/>
    <w:rsid w:val="0001584F"/>
    <w:rsid w:val="00215105"/>
    <w:rsid w:val="00274839"/>
    <w:rsid w:val="00392297"/>
    <w:rsid w:val="00463D09"/>
    <w:rsid w:val="00592C92"/>
    <w:rsid w:val="007F66AF"/>
    <w:rsid w:val="00842360"/>
    <w:rsid w:val="00845212"/>
    <w:rsid w:val="008D0A1D"/>
    <w:rsid w:val="00956B69"/>
    <w:rsid w:val="009745F6"/>
    <w:rsid w:val="009F3269"/>
    <w:rsid w:val="00A02C86"/>
    <w:rsid w:val="00A10C2B"/>
    <w:rsid w:val="00A7519E"/>
    <w:rsid w:val="00AF21D6"/>
    <w:rsid w:val="00B35D57"/>
    <w:rsid w:val="00B80366"/>
    <w:rsid w:val="00C65802"/>
    <w:rsid w:val="00CC5336"/>
    <w:rsid w:val="00D803F7"/>
    <w:rsid w:val="00E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C0734"/>
  <w15:chartTrackingRefBased/>
  <w15:docId w15:val="{08299120-FC75-49F8-ACAA-53AC240C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2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D57"/>
  </w:style>
  <w:style w:type="paragraph" w:styleId="Footer">
    <w:name w:val="footer"/>
    <w:basedOn w:val="Normal"/>
    <w:link w:val="FooterChar"/>
    <w:uiPriority w:val="99"/>
    <w:unhideWhenUsed/>
    <w:rsid w:val="00B3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D57"/>
  </w:style>
  <w:style w:type="paragraph" w:styleId="BalloonText">
    <w:name w:val="Balloon Text"/>
    <w:basedOn w:val="Normal"/>
    <w:link w:val="BalloonTextChar"/>
    <w:uiPriority w:val="99"/>
    <w:semiHidden/>
    <w:unhideWhenUsed/>
    <w:rsid w:val="00A0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3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145e9-67ca-4af0-8090-331dc169334b">
      <Terms xmlns="http://schemas.microsoft.com/office/infopath/2007/PartnerControls"/>
    </lcf76f155ced4ddcb4097134ff3c332f>
    <TaxCatchAll xmlns="8bc6335d-7c65-40ba-991b-936985fc8e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200FB54367348A1CBFE2C9EDA7FC8" ma:contentTypeVersion="20" ma:contentTypeDescription="Create a new document." ma:contentTypeScope="" ma:versionID="a434ee81fc56e26b6940388f3d1783e6">
  <xsd:schema xmlns:xsd="http://www.w3.org/2001/XMLSchema" xmlns:xs="http://www.w3.org/2001/XMLSchema" xmlns:p="http://schemas.microsoft.com/office/2006/metadata/properties" xmlns:ns2="8bc6335d-7c65-40ba-991b-936985fc8e9b" xmlns:ns3="96f4872e-025d-406a-876f-363c9c4d9f4a" xmlns:ns4="5f9145e9-67ca-4af0-8090-331dc169334b" targetNamespace="http://schemas.microsoft.com/office/2006/metadata/properties" ma:root="true" ma:fieldsID="7fe86c38bcdb0d20276e55e7d374ae31" ns2:_="" ns3:_="" ns4:_="">
    <xsd:import namespace="8bc6335d-7c65-40ba-991b-936985fc8e9b"/>
    <xsd:import namespace="96f4872e-025d-406a-876f-363c9c4d9f4a"/>
    <xsd:import namespace="5f9145e9-67ca-4af0-8090-331dc1693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6335d-7c65-40ba-991b-936985fc8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7bfc6b5-b6b0-4b42-97e3-72b5cb446add}" ma:internalName="TaxCatchAll" ma:showField="CatchAllData" ma:web="8bc6335d-7c65-40ba-991b-936985fc8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4872e-025d-406a-876f-363c9c4d9f4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145e9-67ca-4af0-8090-331dc1693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b361235-48f8-4de7-8a1c-71bb8990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7EE83-E2AA-4538-BD62-92060FC86B7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f9145e9-67ca-4af0-8090-331dc169334b"/>
    <ds:schemaRef ds:uri="8bc6335d-7c65-40ba-991b-936985fc8e9b"/>
    <ds:schemaRef ds:uri="96f4872e-025d-406a-876f-363c9c4d9f4a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F1068B-8C9A-4E5F-A8AF-3050C64CA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99AC7-E3C0-48D5-B989-2156F787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6335d-7c65-40ba-991b-936985fc8e9b"/>
    <ds:schemaRef ds:uri="96f4872e-025d-406a-876f-363c9c4d9f4a"/>
    <ds:schemaRef ds:uri="5f9145e9-67ca-4af0-8090-331dc1693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Basnett (grove)</dc:creator>
  <cp:keywords/>
  <dc:description/>
  <cp:lastModifiedBy>Pardeep Kaur</cp:lastModifiedBy>
  <cp:revision>2</cp:revision>
  <cp:lastPrinted>2017-10-18T15:51:00Z</cp:lastPrinted>
  <dcterms:created xsi:type="dcterms:W3CDTF">2025-10-24T13:54:00Z</dcterms:created>
  <dcterms:modified xsi:type="dcterms:W3CDTF">2025-10-24T13:54:00Z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0x010100B88200FB54367348A1CBFE2C9EDA7FC8</vt:lpwstr>
  </property>
</Properties>
</file>